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60" w:rsidRDefault="00E52B60" w:rsidP="000032CB">
      <w:pPr>
        <w:pStyle w:val="a3"/>
        <w:ind w:left="-794"/>
        <w:rPr>
          <w:rStyle w:val="a4"/>
          <w:sz w:val="28"/>
        </w:rPr>
      </w:pPr>
      <w:r>
        <w:rPr>
          <w:rStyle w:val="a4"/>
          <w:sz w:val="28"/>
        </w:rPr>
        <w:t xml:space="preserve">                                          </w:t>
      </w:r>
    </w:p>
    <w:p w:rsidR="00E52B60" w:rsidRPr="00E52B60" w:rsidRDefault="00E52B60" w:rsidP="000032CB">
      <w:pPr>
        <w:pStyle w:val="a3"/>
        <w:ind w:left="-794"/>
        <w:rPr>
          <w:rStyle w:val="a4"/>
          <w:color w:val="943634" w:themeColor="accent2" w:themeShade="BF"/>
          <w:sz w:val="32"/>
        </w:rPr>
      </w:pPr>
      <w:r>
        <w:rPr>
          <w:rStyle w:val="a4"/>
          <w:sz w:val="28"/>
        </w:rPr>
        <w:t xml:space="preserve">                                           </w:t>
      </w:r>
      <w:r w:rsidR="000032CB" w:rsidRPr="00E52B60">
        <w:rPr>
          <w:rStyle w:val="a4"/>
          <w:color w:val="943634" w:themeColor="accent2" w:themeShade="BF"/>
          <w:sz w:val="32"/>
        </w:rPr>
        <w:t>Консультация для родителей</w:t>
      </w:r>
    </w:p>
    <w:p w:rsidR="000032CB" w:rsidRPr="00E52B60" w:rsidRDefault="000032CB" w:rsidP="000032CB">
      <w:pPr>
        <w:pStyle w:val="a3"/>
        <w:ind w:left="-794"/>
        <w:rPr>
          <w:color w:val="943634" w:themeColor="accent2" w:themeShade="BF"/>
          <w:sz w:val="32"/>
        </w:rPr>
      </w:pPr>
      <w:r w:rsidRPr="00E52B60">
        <w:rPr>
          <w:rStyle w:val="a4"/>
          <w:color w:val="943634" w:themeColor="accent2" w:themeShade="BF"/>
          <w:sz w:val="32"/>
        </w:rPr>
        <w:t xml:space="preserve"> </w:t>
      </w:r>
      <w:r w:rsidR="00E52B60" w:rsidRPr="00E52B60">
        <w:rPr>
          <w:rStyle w:val="a4"/>
          <w:color w:val="943634" w:themeColor="accent2" w:themeShade="BF"/>
          <w:sz w:val="32"/>
        </w:rPr>
        <w:t xml:space="preserve">                </w:t>
      </w:r>
      <w:r w:rsidRPr="00E52B60">
        <w:rPr>
          <w:rStyle w:val="a4"/>
          <w:color w:val="943634" w:themeColor="accent2" w:themeShade="BF"/>
          <w:sz w:val="32"/>
        </w:rPr>
        <w:t>«Значение сюжетно-ролевой игры в жизни дошкольников»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  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    возраста;    в  ней    развиваются   действия    в    представлении, ориентация в отношениях между людьми, первоначальные навыки кооперации.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  Свободная сюжетная игра —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</w:t>
      </w:r>
      <w:proofErr w:type="gramStart"/>
      <w:r w:rsidRPr="000032CB">
        <w:rPr>
          <w:sz w:val="28"/>
        </w:rPr>
        <w:t>понарошку</w:t>
      </w:r>
      <w:proofErr w:type="gramEnd"/>
      <w:r w:rsidRPr="000032CB">
        <w:rPr>
          <w:sz w:val="28"/>
        </w:rPr>
        <w:t>».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 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в «уме»).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     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сопереживает им, начинает ориентироваться между людьми.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    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0032CB" w:rsidRPr="000032CB" w:rsidRDefault="000032CB" w:rsidP="000032CB">
      <w:pPr>
        <w:pStyle w:val="a3"/>
        <w:ind w:left="-794"/>
        <w:rPr>
          <w:sz w:val="28"/>
        </w:rPr>
      </w:pPr>
      <w:r w:rsidRPr="000032CB">
        <w:rPr>
          <w:sz w:val="28"/>
        </w:rPr>
        <w:t>        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0032CB" w:rsidRPr="000032CB" w:rsidRDefault="000032CB" w:rsidP="000032CB">
      <w:pPr>
        <w:pStyle w:val="a3"/>
        <w:rPr>
          <w:rStyle w:val="a4"/>
          <w:sz w:val="28"/>
        </w:rPr>
      </w:pPr>
    </w:p>
    <w:sectPr w:rsidR="000032CB" w:rsidRPr="000032CB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32CB"/>
    <w:rsid w:val="000032CB"/>
    <w:rsid w:val="003200D4"/>
    <w:rsid w:val="008B6E6F"/>
    <w:rsid w:val="00B93ABF"/>
    <w:rsid w:val="00E5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2015-12-09T09:28:00Z</dcterms:created>
  <dcterms:modified xsi:type="dcterms:W3CDTF">2017-05-30T11:57:00Z</dcterms:modified>
</cp:coreProperties>
</file>